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B0DF" w14:textId="77777777" w:rsidR="00A47C00" w:rsidRDefault="00A47C00">
      <w:pPr>
        <w:rPr>
          <w:b/>
          <w:sz w:val="24"/>
          <w:szCs w:val="24"/>
        </w:rPr>
      </w:pPr>
    </w:p>
    <w:p w14:paraId="519C5A2E" w14:textId="0829B15B" w:rsidR="000E3185" w:rsidRPr="00810C2E" w:rsidRDefault="00DB1D63">
      <w:pPr>
        <w:rPr>
          <w:b/>
          <w:sz w:val="24"/>
          <w:szCs w:val="24"/>
        </w:rPr>
      </w:pPr>
      <w:r w:rsidRPr="00810C2E">
        <w:rPr>
          <w:b/>
          <w:sz w:val="24"/>
          <w:szCs w:val="24"/>
        </w:rPr>
        <w:t>Types of School Partnerships</w:t>
      </w:r>
    </w:p>
    <w:p w14:paraId="763C6D1A" w14:textId="77777777" w:rsidR="00547F53" w:rsidRDefault="00547F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193"/>
        <w:gridCol w:w="3194"/>
        <w:gridCol w:w="3194"/>
        <w:gridCol w:w="3194"/>
      </w:tblGrid>
      <w:tr w:rsidR="00547F53" w14:paraId="0AB30EEA" w14:textId="77777777" w:rsidTr="00042E84">
        <w:trPr>
          <w:trHeight w:val="440"/>
        </w:trPr>
        <w:tc>
          <w:tcPr>
            <w:tcW w:w="1615" w:type="dxa"/>
          </w:tcPr>
          <w:p w14:paraId="073268D9" w14:textId="77777777" w:rsidR="00547F53" w:rsidRDefault="00547F53"/>
        </w:tc>
        <w:tc>
          <w:tcPr>
            <w:tcW w:w="3193" w:type="dxa"/>
          </w:tcPr>
          <w:p w14:paraId="33ECFD9D" w14:textId="77777777" w:rsidR="00547F53" w:rsidRPr="0063450A" w:rsidRDefault="00547F53">
            <w:pPr>
              <w:rPr>
                <w:b/>
                <w:sz w:val="24"/>
                <w:szCs w:val="24"/>
              </w:rPr>
            </w:pPr>
            <w:r w:rsidRPr="0063450A">
              <w:rPr>
                <w:b/>
                <w:sz w:val="24"/>
                <w:szCs w:val="24"/>
              </w:rPr>
              <w:t>Strategic Partners</w:t>
            </w:r>
          </w:p>
        </w:tc>
        <w:tc>
          <w:tcPr>
            <w:tcW w:w="3194" w:type="dxa"/>
          </w:tcPr>
          <w:p w14:paraId="25CA2D07" w14:textId="77777777" w:rsidR="00547F53" w:rsidRPr="0063450A" w:rsidRDefault="00547F53">
            <w:pPr>
              <w:rPr>
                <w:b/>
                <w:sz w:val="24"/>
                <w:szCs w:val="24"/>
              </w:rPr>
            </w:pPr>
            <w:r w:rsidRPr="0063450A">
              <w:rPr>
                <w:b/>
                <w:sz w:val="24"/>
                <w:szCs w:val="24"/>
              </w:rPr>
              <w:t>Implementing Partners</w:t>
            </w:r>
          </w:p>
        </w:tc>
        <w:tc>
          <w:tcPr>
            <w:tcW w:w="3194" w:type="dxa"/>
          </w:tcPr>
          <w:p w14:paraId="582E39D6" w14:textId="77777777" w:rsidR="00547F53" w:rsidRPr="0063450A" w:rsidRDefault="00547F53">
            <w:pPr>
              <w:rPr>
                <w:b/>
                <w:sz w:val="24"/>
                <w:szCs w:val="24"/>
              </w:rPr>
            </w:pPr>
            <w:r w:rsidRPr="0063450A">
              <w:rPr>
                <w:b/>
                <w:sz w:val="24"/>
                <w:szCs w:val="24"/>
              </w:rPr>
              <w:t>Resource Partners</w:t>
            </w:r>
          </w:p>
        </w:tc>
        <w:tc>
          <w:tcPr>
            <w:tcW w:w="3194" w:type="dxa"/>
          </w:tcPr>
          <w:p w14:paraId="006DADD9" w14:textId="77777777" w:rsidR="00547F53" w:rsidRPr="0063450A" w:rsidRDefault="00547F53">
            <w:pPr>
              <w:rPr>
                <w:b/>
                <w:sz w:val="24"/>
                <w:szCs w:val="24"/>
              </w:rPr>
            </w:pPr>
            <w:r w:rsidRPr="0063450A">
              <w:rPr>
                <w:b/>
                <w:sz w:val="24"/>
                <w:szCs w:val="24"/>
              </w:rPr>
              <w:t>Advocacy Partners</w:t>
            </w:r>
          </w:p>
        </w:tc>
      </w:tr>
      <w:tr w:rsidR="00547F53" w14:paraId="548F9681" w14:textId="77777777" w:rsidTr="00042E84">
        <w:tc>
          <w:tcPr>
            <w:tcW w:w="1615" w:type="dxa"/>
          </w:tcPr>
          <w:p w14:paraId="124FD984" w14:textId="77777777" w:rsidR="00547F53" w:rsidRDefault="00547F53">
            <w:r>
              <w:t xml:space="preserve">Definition </w:t>
            </w:r>
          </w:p>
        </w:tc>
        <w:tc>
          <w:tcPr>
            <w:tcW w:w="3193" w:type="dxa"/>
          </w:tcPr>
          <w:p w14:paraId="1C5845E7" w14:textId="77777777" w:rsidR="00547F53" w:rsidRPr="00B36F67" w:rsidRDefault="00547F53">
            <w:pPr>
              <w:rPr>
                <w:sz w:val="20"/>
                <w:szCs w:val="20"/>
              </w:rPr>
            </w:pPr>
            <w:r w:rsidRPr="00B36F67">
              <w:rPr>
                <w:sz w:val="20"/>
                <w:szCs w:val="20"/>
              </w:rPr>
              <w:t xml:space="preserve">Strategic Partners support the design, implementation and development of innovative practices.  They join </w:t>
            </w:r>
            <w:r w:rsidR="00D83AFF">
              <w:rPr>
                <w:sz w:val="20"/>
                <w:szCs w:val="20"/>
              </w:rPr>
              <w:t>schools i</w:t>
            </w:r>
            <w:r w:rsidRPr="00B36F67">
              <w:rPr>
                <w:sz w:val="20"/>
                <w:szCs w:val="20"/>
              </w:rPr>
              <w:t xml:space="preserve">n identifying inputs and outputs necessary at each operational level and commit to providing pathways for sustainability. </w:t>
            </w:r>
          </w:p>
          <w:p w14:paraId="017E7FCF" w14:textId="77777777" w:rsidR="00DB1D63" w:rsidRPr="00B36F67" w:rsidRDefault="00DB1D63">
            <w:pPr>
              <w:rPr>
                <w:sz w:val="20"/>
                <w:szCs w:val="20"/>
              </w:rPr>
            </w:pPr>
            <w:r w:rsidRPr="00B36F67">
              <w:rPr>
                <w:sz w:val="20"/>
                <w:szCs w:val="20"/>
              </w:rPr>
              <w:t xml:space="preserve">Strategic partners are most engaged with educational leaders. </w:t>
            </w:r>
          </w:p>
        </w:tc>
        <w:tc>
          <w:tcPr>
            <w:tcW w:w="3194" w:type="dxa"/>
          </w:tcPr>
          <w:p w14:paraId="6CF9CB9A" w14:textId="77777777" w:rsidR="00547F53" w:rsidRPr="00B36F67" w:rsidRDefault="0063450A">
            <w:pPr>
              <w:rPr>
                <w:sz w:val="20"/>
                <w:szCs w:val="20"/>
              </w:rPr>
            </w:pPr>
            <w:r w:rsidRPr="00B36F67">
              <w:rPr>
                <w:sz w:val="20"/>
                <w:szCs w:val="20"/>
              </w:rPr>
              <w:t xml:space="preserve">Implementing partners help </w:t>
            </w:r>
            <w:r w:rsidR="00D579BA">
              <w:rPr>
                <w:sz w:val="20"/>
                <w:szCs w:val="20"/>
              </w:rPr>
              <w:t>execute</w:t>
            </w:r>
            <w:r w:rsidRPr="00B36F67">
              <w:rPr>
                <w:sz w:val="20"/>
                <w:szCs w:val="20"/>
              </w:rPr>
              <w:t xml:space="preserve"> the work of the </w:t>
            </w:r>
            <w:r w:rsidR="00D83AFF">
              <w:rPr>
                <w:sz w:val="20"/>
                <w:szCs w:val="20"/>
              </w:rPr>
              <w:t>campus</w:t>
            </w:r>
            <w:r w:rsidRPr="00B36F67">
              <w:rPr>
                <w:sz w:val="20"/>
                <w:szCs w:val="20"/>
              </w:rPr>
              <w:t xml:space="preserve"> by helping facilitate and deliver the programs identified in the strategic plan.  Implementing partners are </w:t>
            </w:r>
            <w:r w:rsidR="00DB1D63" w:rsidRPr="00B36F67">
              <w:rPr>
                <w:sz w:val="20"/>
                <w:szCs w:val="20"/>
              </w:rPr>
              <w:t>most</w:t>
            </w:r>
            <w:r w:rsidRPr="00B36F67">
              <w:rPr>
                <w:sz w:val="20"/>
                <w:szCs w:val="20"/>
              </w:rPr>
              <w:t xml:space="preserve"> engaged with</w:t>
            </w:r>
            <w:r w:rsidR="00D579BA">
              <w:rPr>
                <w:sz w:val="20"/>
                <w:szCs w:val="20"/>
              </w:rPr>
              <w:t xml:space="preserve"> skills development for teachers and students.</w:t>
            </w:r>
          </w:p>
        </w:tc>
        <w:tc>
          <w:tcPr>
            <w:tcW w:w="3194" w:type="dxa"/>
          </w:tcPr>
          <w:p w14:paraId="4604B943" w14:textId="77777777" w:rsidR="00547F53" w:rsidRPr="00B36F67" w:rsidRDefault="00D644DC">
            <w:pPr>
              <w:rPr>
                <w:sz w:val="20"/>
                <w:szCs w:val="20"/>
              </w:rPr>
            </w:pPr>
            <w:r w:rsidRPr="00B36F67">
              <w:rPr>
                <w:sz w:val="20"/>
                <w:szCs w:val="20"/>
              </w:rPr>
              <w:t xml:space="preserve">Resource partners provide financial support and tangible products to support the work and/or provide evidence of best practices to inform and guide the work of education.   </w:t>
            </w:r>
            <w:r w:rsidR="00DB1D63" w:rsidRPr="00B36F67">
              <w:rPr>
                <w:sz w:val="20"/>
                <w:szCs w:val="20"/>
              </w:rPr>
              <w:t xml:space="preserve">Resource partners </w:t>
            </w:r>
            <w:r w:rsidR="00337BBD">
              <w:rPr>
                <w:sz w:val="20"/>
                <w:szCs w:val="20"/>
              </w:rPr>
              <w:t>most often collaborate</w:t>
            </w:r>
            <w:r w:rsidR="00DB1D63" w:rsidRPr="00B36F67">
              <w:rPr>
                <w:sz w:val="20"/>
                <w:szCs w:val="20"/>
              </w:rPr>
              <w:t xml:space="preserve"> with curriculum, instruction and assessment leaders.</w:t>
            </w:r>
          </w:p>
        </w:tc>
        <w:tc>
          <w:tcPr>
            <w:tcW w:w="3194" w:type="dxa"/>
          </w:tcPr>
          <w:p w14:paraId="3E4412BC" w14:textId="77777777" w:rsidR="00547F53" w:rsidRPr="00B36F67" w:rsidRDefault="00D644DC">
            <w:pPr>
              <w:rPr>
                <w:sz w:val="20"/>
                <w:szCs w:val="20"/>
              </w:rPr>
            </w:pPr>
            <w:r w:rsidRPr="00B36F67">
              <w:rPr>
                <w:sz w:val="20"/>
                <w:szCs w:val="20"/>
              </w:rPr>
              <w:t xml:space="preserve">Advocacy partners enhance community engagement, increase awareness and </w:t>
            </w:r>
            <w:r w:rsidR="00DB1D63" w:rsidRPr="00B36F67">
              <w:rPr>
                <w:sz w:val="20"/>
                <w:szCs w:val="20"/>
              </w:rPr>
              <w:t>establish systems for continued and expanded school support. Advocacy partners are most engaged with school boards, liaisons, and campus representative groups.</w:t>
            </w:r>
          </w:p>
        </w:tc>
      </w:tr>
      <w:tr w:rsidR="00547F53" w14:paraId="0AC8F4D6" w14:textId="77777777" w:rsidTr="00042E84">
        <w:trPr>
          <w:trHeight w:val="3032"/>
        </w:trPr>
        <w:tc>
          <w:tcPr>
            <w:tcW w:w="1615" w:type="dxa"/>
          </w:tcPr>
          <w:p w14:paraId="238DB565" w14:textId="77777777" w:rsidR="006843D0" w:rsidRDefault="006843D0"/>
          <w:p w14:paraId="0E74B810" w14:textId="31312E3F" w:rsidR="00547F53" w:rsidRDefault="00A410FE">
            <w:r>
              <w:t>Engagement Opportunities</w:t>
            </w:r>
          </w:p>
        </w:tc>
        <w:tc>
          <w:tcPr>
            <w:tcW w:w="3193" w:type="dxa"/>
          </w:tcPr>
          <w:p w14:paraId="2EC60585" w14:textId="77777777" w:rsidR="00547F53" w:rsidRPr="00810C2E" w:rsidRDefault="00547F53">
            <w:pPr>
              <w:rPr>
                <w:sz w:val="19"/>
                <w:szCs w:val="19"/>
              </w:rPr>
            </w:pPr>
          </w:p>
          <w:p w14:paraId="7DCE92A2" w14:textId="77777777" w:rsidR="00800780" w:rsidRPr="00810C2E" w:rsidRDefault="00800780" w:rsidP="00D26B7A">
            <w:pPr>
              <w:pStyle w:val="ListParagraph"/>
              <w:numPr>
                <w:ilvl w:val="0"/>
                <w:numId w:val="1"/>
              </w:numPr>
              <w:ind w:left="16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Leadership Team</w:t>
            </w:r>
          </w:p>
          <w:p w14:paraId="78DC5074" w14:textId="77777777" w:rsidR="00DB1D63" w:rsidRPr="00810C2E" w:rsidRDefault="00DB1D63" w:rsidP="00D26B7A">
            <w:pPr>
              <w:pStyle w:val="ListParagraph"/>
              <w:numPr>
                <w:ilvl w:val="0"/>
                <w:numId w:val="1"/>
              </w:numPr>
              <w:ind w:left="16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Developing and Signing MOUs</w:t>
            </w:r>
            <w:r w:rsidR="005679A0" w:rsidRPr="00810C2E">
              <w:rPr>
                <w:sz w:val="19"/>
                <w:szCs w:val="19"/>
              </w:rPr>
              <w:t xml:space="preserve"> </w:t>
            </w:r>
          </w:p>
          <w:p w14:paraId="370758DE" w14:textId="77777777" w:rsidR="00D26B7A" w:rsidRPr="00810C2E" w:rsidRDefault="00D26B7A" w:rsidP="00D26B7A">
            <w:pPr>
              <w:pStyle w:val="ListParagraph"/>
              <w:numPr>
                <w:ilvl w:val="0"/>
                <w:numId w:val="1"/>
              </w:numPr>
              <w:ind w:left="16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 xml:space="preserve">Developing Theory of Change </w:t>
            </w:r>
          </w:p>
          <w:p w14:paraId="2FE917B0" w14:textId="77777777" w:rsidR="00DB1D63" w:rsidRPr="00810C2E" w:rsidRDefault="00D26B7A" w:rsidP="00D26B7A">
            <w:pPr>
              <w:pStyle w:val="ListParagraph"/>
              <w:numPr>
                <w:ilvl w:val="0"/>
                <w:numId w:val="1"/>
              </w:numPr>
              <w:ind w:left="16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Monitoring Program Implementation</w:t>
            </w:r>
          </w:p>
          <w:p w14:paraId="1C3E8904" w14:textId="77777777" w:rsidR="00D26B7A" w:rsidRPr="00810C2E" w:rsidRDefault="00D26B7A" w:rsidP="00D26B7A">
            <w:pPr>
              <w:pStyle w:val="ListParagraph"/>
              <w:numPr>
                <w:ilvl w:val="0"/>
                <w:numId w:val="1"/>
              </w:numPr>
              <w:ind w:left="16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Data analysis for program impact and development</w:t>
            </w:r>
          </w:p>
          <w:p w14:paraId="261B1C45" w14:textId="77777777" w:rsidR="005679A0" w:rsidRPr="00810C2E" w:rsidRDefault="005679A0" w:rsidP="005679A0">
            <w:pPr>
              <w:ind w:left="-28"/>
              <w:rPr>
                <w:sz w:val="19"/>
                <w:szCs w:val="19"/>
              </w:rPr>
            </w:pPr>
          </w:p>
          <w:p w14:paraId="79185748" w14:textId="77777777" w:rsidR="006843D0" w:rsidRPr="00810C2E" w:rsidRDefault="006843D0" w:rsidP="006843D0">
            <w:pPr>
              <w:pStyle w:val="ListParagraph"/>
              <w:ind w:left="166"/>
              <w:rPr>
                <w:sz w:val="19"/>
                <w:szCs w:val="19"/>
              </w:rPr>
            </w:pPr>
          </w:p>
          <w:p w14:paraId="35D96BA7" w14:textId="77777777" w:rsidR="00D26B7A" w:rsidRPr="00810C2E" w:rsidRDefault="00D26B7A">
            <w:pPr>
              <w:rPr>
                <w:sz w:val="19"/>
                <w:szCs w:val="19"/>
              </w:rPr>
            </w:pPr>
          </w:p>
          <w:p w14:paraId="7103C14D" w14:textId="77777777" w:rsidR="00D26B7A" w:rsidRPr="00810C2E" w:rsidRDefault="00D26B7A">
            <w:pPr>
              <w:rPr>
                <w:sz w:val="19"/>
                <w:szCs w:val="19"/>
              </w:rPr>
            </w:pPr>
          </w:p>
        </w:tc>
        <w:tc>
          <w:tcPr>
            <w:tcW w:w="3194" w:type="dxa"/>
          </w:tcPr>
          <w:p w14:paraId="381BACCC" w14:textId="77777777" w:rsidR="00547F53" w:rsidRPr="00810C2E" w:rsidRDefault="00547F53">
            <w:pPr>
              <w:rPr>
                <w:sz w:val="19"/>
                <w:szCs w:val="19"/>
              </w:rPr>
            </w:pPr>
          </w:p>
          <w:p w14:paraId="18C0D179" w14:textId="77777777" w:rsidR="00420F99" w:rsidRPr="00810C2E" w:rsidRDefault="00420F99" w:rsidP="00D26B7A">
            <w:pPr>
              <w:pStyle w:val="ListParagraph"/>
              <w:numPr>
                <w:ilvl w:val="0"/>
                <w:numId w:val="2"/>
              </w:numPr>
              <w:ind w:left="25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Advisory Board</w:t>
            </w:r>
            <w:bookmarkStart w:id="0" w:name="_GoBack"/>
            <w:bookmarkEnd w:id="0"/>
          </w:p>
          <w:p w14:paraId="3830CDBF" w14:textId="77777777" w:rsidR="00D26B7A" w:rsidRPr="00810C2E" w:rsidRDefault="00D26B7A" w:rsidP="00D26B7A">
            <w:pPr>
              <w:pStyle w:val="ListParagraph"/>
              <w:numPr>
                <w:ilvl w:val="0"/>
                <w:numId w:val="2"/>
              </w:numPr>
              <w:ind w:left="25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Professional Development</w:t>
            </w:r>
          </w:p>
          <w:p w14:paraId="4351FA78" w14:textId="77777777" w:rsidR="005679A0" w:rsidRPr="00810C2E" w:rsidRDefault="005679A0" w:rsidP="00D26B7A">
            <w:pPr>
              <w:pStyle w:val="ListParagraph"/>
              <w:numPr>
                <w:ilvl w:val="0"/>
                <w:numId w:val="2"/>
              </w:numPr>
              <w:ind w:left="25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Teacher Externships</w:t>
            </w:r>
          </w:p>
          <w:p w14:paraId="3B029E84" w14:textId="324D374A" w:rsidR="00D26B7A" w:rsidRPr="00810C2E" w:rsidRDefault="00D26B7A" w:rsidP="00D26B7A">
            <w:pPr>
              <w:pStyle w:val="ListParagraph"/>
              <w:numPr>
                <w:ilvl w:val="0"/>
                <w:numId w:val="2"/>
              </w:numPr>
              <w:ind w:left="25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Tutoring, Advising, Mentoring</w:t>
            </w:r>
            <w:r w:rsidR="00042E84">
              <w:rPr>
                <w:sz w:val="19"/>
                <w:szCs w:val="19"/>
              </w:rPr>
              <w:t xml:space="preserve"> students &amp; teachers</w:t>
            </w:r>
          </w:p>
          <w:p w14:paraId="6E880E62" w14:textId="1DC44CC3" w:rsidR="00D26B7A" w:rsidRPr="00810C2E" w:rsidRDefault="00227FB3" w:rsidP="005679A0">
            <w:pPr>
              <w:pStyle w:val="ListParagraph"/>
              <w:numPr>
                <w:ilvl w:val="0"/>
                <w:numId w:val="2"/>
              </w:numPr>
              <w:ind w:left="256" w:hanging="1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D26B7A" w:rsidRPr="00810C2E">
              <w:rPr>
                <w:sz w:val="19"/>
                <w:szCs w:val="19"/>
              </w:rPr>
              <w:t xml:space="preserve">lubs &amp; </w:t>
            </w:r>
            <w:r w:rsidR="00042E84">
              <w:rPr>
                <w:sz w:val="19"/>
                <w:szCs w:val="19"/>
              </w:rPr>
              <w:t>o</w:t>
            </w:r>
            <w:r w:rsidR="00D26B7A" w:rsidRPr="00810C2E">
              <w:rPr>
                <w:sz w:val="19"/>
                <w:szCs w:val="19"/>
              </w:rPr>
              <w:t>rganizations</w:t>
            </w:r>
            <w:r>
              <w:rPr>
                <w:sz w:val="19"/>
                <w:szCs w:val="19"/>
              </w:rPr>
              <w:t xml:space="preserve"> sponsorship</w:t>
            </w:r>
          </w:p>
          <w:p w14:paraId="749CBD09" w14:textId="77777777" w:rsidR="00D26B7A" w:rsidRPr="00810C2E" w:rsidRDefault="005679A0" w:rsidP="00D26B7A">
            <w:pPr>
              <w:pStyle w:val="ListParagraph"/>
              <w:numPr>
                <w:ilvl w:val="0"/>
                <w:numId w:val="2"/>
              </w:numPr>
              <w:ind w:left="25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 xml:space="preserve">Ongoing </w:t>
            </w:r>
            <w:r w:rsidR="006843D0" w:rsidRPr="00810C2E">
              <w:rPr>
                <w:sz w:val="19"/>
                <w:szCs w:val="19"/>
              </w:rPr>
              <w:t>Volunteer</w:t>
            </w:r>
            <w:r w:rsidRPr="00810C2E">
              <w:rPr>
                <w:sz w:val="19"/>
                <w:szCs w:val="19"/>
              </w:rPr>
              <w:t xml:space="preserve"> Programs</w:t>
            </w:r>
          </w:p>
          <w:p w14:paraId="3C0CF0CA" w14:textId="77777777" w:rsidR="006843D0" w:rsidRPr="00810C2E" w:rsidRDefault="006843D0" w:rsidP="00D26B7A">
            <w:pPr>
              <w:pStyle w:val="ListParagraph"/>
              <w:numPr>
                <w:ilvl w:val="0"/>
                <w:numId w:val="2"/>
              </w:numPr>
              <w:ind w:left="25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 xml:space="preserve">Career Awareness </w:t>
            </w:r>
            <w:r w:rsidR="00B36F67" w:rsidRPr="00810C2E">
              <w:rPr>
                <w:sz w:val="19"/>
                <w:szCs w:val="19"/>
              </w:rPr>
              <w:t>&amp; Exposure</w:t>
            </w:r>
          </w:p>
          <w:p w14:paraId="577E4C39" w14:textId="77777777" w:rsidR="00B36F67" w:rsidRPr="00810C2E" w:rsidRDefault="006843D0" w:rsidP="00B36F67">
            <w:pPr>
              <w:pStyle w:val="ListParagraph"/>
              <w:numPr>
                <w:ilvl w:val="0"/>
                <w:numId w:val="2"/>
              </w:numPr>
              <w:ind w:left="25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Job shadowing</w:t>
            </w:r>
          </w:p>
          <w:p w14:paraId="0729673D" w14:textId="77777777" w:rsidR="00B36F67" w:rsidRDefault="00B36F67" w:rsidP="00420F99">
            <w:pPr>
              <w:pStyle w:val="ListParagraph"/>
              <w:numPr>
                <w:ilvl w:val="0"/>
                <w:numId w:val="2"/>
              </w:numPr>
              <w:ind w:left="25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Community Service and Involvement</w:t>
            </w:r>
          </w:p>
          <w:p w14:paraId="59102BFD" w14:textId="77777777" w:rsidR="00042E84" w:rsidRDefault="00042E84" w:rsidP="00420F99">
            <w:pPr>
              <w:pStyle w:val="ListParagraph"/>
              <w:numPr>
                <w:ilvl w:val="0"/>
                <w:numId w:val="2"/>
              </w:numPr>
              <w:ind w:left="256" w:hanging="1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 industry needs</w:t>
            </w:r>
          </w:p>
          <w:p w14:paraId="46044A00" w14:textId="5B0B3C2B" w:rsidR="00A47C00" w:rsidRPr="00810C2E" w:rsidRDefault="00A47C00" w:rsidP="00A47C00">
            <w:pPr>
              <w:pStyle w:val="ListParagraph"/>
              <w:ind w:left="256"/>
              <w:rPr>
                <w:sz w:val="19"/>
                <w:szCs w:val="19"/>
              </w:rPr>
            </w:pPr>
          </w:p>
        </w:tc>
        <w:tc>
          <w:tcPr>
            <w:tcW w:w="3194" w:type="dxa"/>
          </w:tcPr>
          <w:p w14:paraId="2D97C79B" w14:textId="77777777" w:rsidR="00547F53" w:rsidRPr="00810C2E" w:rsidRDefault="00547F53">
            <w:pPr>
              <w:rPr>
                <w:sz w:val="19"/>
                <w:szCs w:val="19"/>
              </w:rPr>
            </w:pPr>
          </w:p>
          <w:p w14:paraId="32D14479" w14:textId="77777777" w:rsidR="00420F99" w:rsidRPr="00810C2E" w:rsidRDefault="00420F99" w:rsidP="00D26B7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Advisory Board</w:t>
            </w:r>
          </w:p>
          <w:p w14:paraId="213CB485" w14:textId="77777777" w:rsidR="00D26B7A" w:rsidRPr="00810C2E" w:rsidRDefault="00D26B7A" w:rsidP="00D26B7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Gift/Fund supplies</w:t>
            </w:r>
          </w:p>
          <w:p w14:paraId="30E60EA3" w14:textId="7FE96033" w:rsidR="00D26B7A" w:rsidRDefault="00D26B7A" w:rsidP="00D26B7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Sponsor field trips</w:t>
            </w:r>
            <w:r w:rsidR="006843D0" w:rsidRPr="00810C2E">
              <w:rPr>
                <w:sz w:val="19"/>
                <w:szCs w:val="19"/>
              </w:rPr>
              <w:t>, competitions</w:t>
            </w:r>
          </w:p>
          <w:p w14:paraId="04CC3F29" w14:textId="17AAB8FB" w:rsidR="006843D0" w:rsidRPr="00810C2E" w:rsidRDefault="005679A0" w:rsidP="00D26B7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I</w:t>
            </w:r>
            <w:r w:rsidR="006843D0" w:rsidRPr="00810C2E">
              <w:rPr>
                <w:sz w:val="19"/>
                <w:szCs w:val="19"/>
              </w:rPr>
              <w:t xml:space="preserve">nternships and </w:t>
            </w:r>
            <w:r w:rsidR="00A47C00" w:rsidRPr="00810C2E">
              <w:rPr>
                <w:sz w:val="19"/>
                <w:szCs w:val="19"/>
              </w:rPr>
              <w:t>mini grants</w:t>
            </w:r>
          </w:p>
          <w:p w14:paraId="2A9FC75C" w14:textId="77777777" w:rsidR="005679A0" w:rsidRPr="00810C2E" w:rsidRDefault="005679A0" w:rsidP="00D26B7A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Research and analytics</w:t>
            </w:r>
          </w:p>
          <w:p w14:paraId="4EAFE87E" w14:textId="77777777" w:rsidR="005679A0" w:rsidRPr="00810C2E" w:rsidRDefault="005679A0" w:rsidP="005679A0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Leadership and instructional coaching</w:t>
            </w:r>
          </w:p>
          <w:p w14:paraId="4D76FBF8" w14:textId="77777777" w:rsidR="00B36F67" w:rsidRPr="00810C2E" w:rsidRDefault="00B36F67" w:rsidP="005679A0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Academic intention Strategies</w:t>
            </w:r>
          </w:p>
          <w:p w14:paraId="68AD3CE5" w14:textId="77777777" w:rsidR="005679A0" w:rsidRPr="00810C2E" w:rsidRDefault="005679A0" w:rsidP="005679A0">
            <w:pPr>
              <w:pStyle w:val="ListParagraph"/>
              <w:ind w:left="166"/>
              <w:rPr>
                <w:sz w:val="19"/>
                <w:szCs w:val="19"/>
              </w:rPr>
            </w:pPr>
          </w:p>
          <w:p w14:paraId="59061B4B" w14:textId="77777777" w:rsidR="005679A0" w:rsidRPr="00810C2E" w:rsidRDefault="005679A0" w:rsidP="005679A0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  <w:tc>
          <w:tcPr>
            <w:tcW w:w="3194" w:type="dxa"/>
          </w:tcPr>
          <w:p w14:paraId="5A5200FC" w14:textId="77777777" w:rsidR="00547F53" w:rsidRPr="00810C2E" w:rsidRDefault="00547F53">
            <w:pPr>
              <w:rPr>
                <w:sz w:val="19"/>
                <w:szCs w:val="19"/>
              </w:rPr>
            </w:pPr>
          </w:p>
          <w:p w14:paraId="16FC9D3D" w14:textId="77777777" w:rsidR="00420F99" w:rsidRPr="00810C2E" w:rsidRDefault="00420F99" w:rsidP="006843D0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Advisory Board</w:t>
            </w:r>
          </w:p>
          <w:p w14:paraId="7428F0E4" w14:textId="77777777" w:rsidR="006843D0" w:rsidRPr="00810C2E" w:rsidRDefault="006843D0" w:rsidP="006843D0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Host community-wide events</w:t>
            </w:r>
          </w:p>
          <w:p w14:paraId="61AE62D2" w14:textId="15643166" w:rsidR="006843D0" w:rsidRPr="00810C2E" w:rsidRDefault="00042E84" w:rsidP="006843D0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Marketing and </w:t>
            </w:r>
            <w:r w:rsidR="006843D0" w:rsidRPr="00810C2E">
              <w:rPr>
                <w:sz w:val="19"/>
                <w:szCs w:val="19"/>
              </w:rPr>
              <w:t>social media presence</w:t>
            </w:r>
          </w:p>
          <w:p w14:paraId="7A120633" w14:textId="77777777" w:rsidR="006843D0" w:rsidRPr="00810C2E" w:rsidRDefault="006843D0" w:rsidP="006843D0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Award recognition</w:t>
            </w:r>
          </w:p>
          <w:p w14:paraId="2084D2A8" w14:textId="77777777" w:rsidR="006843D0" w:rsidRPr="00810C2E" w:rsidRDefault="005679A0" w:rsidP="006843D0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Networking events</w:t>
            </w:r>
          </w:p>
          <w:p w14:paraId="229241E3" w14:textId="77777777" w:rsidR="005679A0" w:rsidRPr="00810C2E" w:rsidRDefault="005679A0" w:rsidP="006843D0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sz w:val="19"/>
                <w:szCs w:val="19"/>
              </w:rPr>
            </w:pPr>
            <w:r w:rsidRPr="00810C2E">
              <w:rPr>
                <w:sz w:val="19"/>
                <w:szCs w:val="19"/>
              </w:rPr>
              <w:t>Discount promotions and support fundraisers</w:t>
            </w:r>
          </w:p>
          <w:p w14:paraId="5FF6668C" w14:textId="77777777" w:rsidR="005679A0" w:rsidRPr="00810C2E" w:rsidRDefault="005679A0" w:rsidP="00B36F67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sz w:val="19"/>
                <w:szCs w:val="19"/>
              </w:rPr>
            </w:pPr>
          </w:p>
        </w:tc>
      </w:tr>
      <w:tr w:rsidR="00547F53" w14:paraId="37BA6C52" w14:textId="77777777" w:rsidTr="00A47C00">
        <w:trPr>
          <w:trHeight w:val="1232"/>
        </w:trPr>
        <w:tc>
          <w:tcPr>
            <w:tcW w:w="1615" w:type="dxa"/>
          </w:tcPr>
          <w:p w14:paraId="5A655F67" w14:textId="77777777" w:rsidR="00B36F67" w:rsidRDefault="00B36F67">
            <w:r>
              <w:t xml:space="preserve">Associated </w:t>
            </w:r>
          </w:p>
          <w:p w14:paraId="7E09CBF4" w14:textId="77777777" w:rsidR="00547F53" w:rsidRDefault="00800780">
            <w:r>
              <w:t>Blueprint Design Elements</w:t>
            </w:r>
          </w:p>
        </w:tc>
        <w:tc>
          <w:tcPr>
            <w:tcW w:w="3193" w:type="dxa"/>
          </w:tcPr>
          <w:p w14:paraId="58E2522A" w14:textId="77777777" w:rsidR="00547F53" w:rsidRPr="00B36F67" w:rsidRDefault="00B3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ECHS- BM2,</w:t>
            </w:r>
            <w:r w:rsidR="00800780">
              <w:rPr>
                <w:sz w:val="20"/>
                <w:szCs w:val="20"/>
              </w:rPr>
              <w:t>3,</w:t>
            </w:r>
            <w:r w:rsidRPr="00B36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4.1, </w:t>
            </w:r>
          </w:p>
          <w:p w14:paraId="592C47D1" w14:textId="77777777" w:rsidR="00800780" w:rsidRPr="00B36F67" w:rsidRDefault="0080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T-STEM- BM1, BM3, </w:t>
            </w:r>
          </w:p>
          <w:p w14:paraId="3A4FDAA1" w14:textId="77777777" w:rsidR="009C5CC9" w:rsidRPr="00B36F67" w:rsidRDefault="009C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PTECH/ICIA- BM 1, BM 3, BM4, </w:t>
            </w:r>
          </w:p>
        </w:tc>
        <w:tc>
          <w:tcPr>
            <w:tcW w:w="3194" w:type="dxa"/>
          </w:tcPr>
          <w:p w14:paraId="24831C98" w14:textId="77777777" w:rsidR="00547F53" w:rsidRDefault="00B3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ECHS- 4.2</w:t>
            </w:r>
            <w:r w:rsidR="00800780">
              <w:rPr>
                <w:sz w:val="20"/>
                <w:szCs w:val="20"/>
              </w:rPr>
              <w:t>, 5.1</w:t>
            </w:r>
          </w:p>
          <w:p w14:paraId="197581CA" w14:textId="77777777" w:rsidR="00800780" w:rsidRDefault="0080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T-STEM- 4.5-7, 5.</w:t>
            </w:r>
            <w:r w:rsidR="009C5CC9">
              <w:rPr>
                <w:sz w:val="20"/>
                <w:szCs w:val="20"/>
              </w:rPr>
              <w:t>14, 6.1</w:t>
            </w:r>
          </w:p>
          <w:p w14:paraId="5AD09FC9" w14:textId="77777777" w:rsidR="005D11B4" w:rsidRPr="00B36F67" w:rsidRDefault="005D1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PTECH/ICIA- 5.3, 6.1-2</w:t>
            </w:r>
          </w:p>
        </w:tc>
        <w:tc>
          <w:tcPr>
            <w:tcW w:w="3194" w:type="dxa"/>
          </w:tcPr>
          <w:p w14:paraId="108ECC6C" w14:textId="77777777" w:rsidR="00547F53" w:rsidRDefault="00B3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ECHS- </w:t>
            </w:r>
            <w:r w:rsidR="00800780">
              <w:rPr>
                <w:sz w:val="20"/>
                <w:szCs w:val="20"/>
              </w:rPr>
              <w:t>5.1, 4.5</w:t>
            </w:r>
          </w:p>
          <w:p w14:paraId="5E84E271" w14:textId="77777777" w:rsidR="00800780" w:rsidRDefault="0080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T-STEM- </w:t>
            </w:r>
            <w:r w:rsidR="009C5CC9">
              <w:rPr>
                <w:sz w:val="20"/>
                <w:szCs w:val="20"/>
              </w:rPr>
              <w:t xml:space="preserve">1.2, 6.3, </w:t>
            </w:r>
          </w:p>
          <w:p w14:paraId="54CB1DDB" w14:textId="77777777" w:rsidR="005D11B4" w:rsidRPr="00B36F67" w:rsidRDefault="005D1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PTECH/ICIA- 5.3</w:t>
            </w:r>
          </w:p>
        </w:tc>
        <w:tc>
          <w:tcPr>
            <w:tcW w:w="3194" w:type="dxa"/>
          </w:tcPr>
          <w:p w14:paraId="0F453201" w14:textId="77777777" w:rsidR="00547F53" w:rsidRDefault="00B36F67">
            <w:pPr>
              <w:rPr>
                <w:sz w:val="20"/>
                <w:szCs w:val="20"/>
              </w:rPr>
            </w:pPr>
            <w:r w:rsidRPr="00B36F67">
              <w:rPr>
                <w:sz w:val="20"/>
                <w:szCs w:val="20"/>
              </w:rPr>
              <w:t xml:space="preserve">ECHS- </w:t>
            </w:r>
            <w:r>
              <w:rPr>
                <w:sz w:val="20"/>
                <w:szCs w:val="20"/>
              </w:rPr>
              <w:t>1.1-5</w:t>
            </w:r>
          </w:p>
          <w:p w14:paraId="3826C276" w14:textId="77777777" w:rsidR="00800780" w:rsidRDefault="0080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T-STEM- 2.4, </w:t>
            </w:r>
            <w:r w:rsidR="009C5CC9">
              <w:rPr>
                <w:sz w:val="20"/>
                <w:szCs w:val="20"/>
              </w:rPr>
              <w:t>6.2</w:t>
            </w:r>
          </w:p>
          <w:p w14:paraId="6B911408" w14:textId="77777777" w:rsidR="00800780" w:rsidRPr="00B36F67" w:rsidRDefault="009C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PTECH/ICIA- 2.4</w:t>
            </w:r>
          </w:p>
        </w:tc>
      </w:tr>
    </w:tbl>
    <w:p w14:paraId="05DA518C" w14:textId="77777777" w:rsidR="00420F99" w:rsidRDefault="00420F99">
      <w:pPr>
        <w:rPr>
          <w:i/>
        </w:rPr>
      </w:pPr>
    </w:p>
    <w:p w14:paraId="23770D7A" w14:textId="1B0B85D1" w:rsidR="00420F99" w:rsidRDefault="00420F99">
      <w:pPr>
        <w:rPr>
          <w:i/>
        </w:rPr>
      </w:pPr>
      <w:r w:rsidRPr="00420F99">
        <w:rPr>
          <w:i/>
        </w:rPr>
        <w:t>* Note: Types of partnership are fluid.  A single company may fill multiple partnership roles.</w:t>
      </w:r>
    </w:p>
    <w:p w14:paraId="241966BD" w14:textId="70C9E6E5" w:rsidR="00283DCB" w:rsidRPr="00420F99" w:rsidRDefault="00283DCB">
      <w:pPr>
        <w:rPr>
          <w:i/>
        </w:rPr>
      </w:pPr>
      <w:r>
        <w:rPr>
          <w:i/>
        </w:rPr>
        <w:t xml:space="preserve">**This document is applicable to IHE and business and industry partners. </w:t>
      </w:r>
    </w:p>
    <w:p w14:paraId="294CBBD7" w14:textId="77777777" w:rsidR="00420F99" w:rsidRDefault="00420F99"/>
    <w:p w14:paraId="4343F1CD" w14:textId="0EC19BA7" w:rsidR="005679A0" w:rsidRDefault="005679A0">
      <w:pPr>
        <w:rPr>
          <w:sz w:val="18"/>
          <w:szCs w:val="18"/>
        </w:rPr>
      </w:pPr>
    </w:p>
    <w:sectPr w:rsidR="005679A0" w:rsidSect="00547F5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9121" w14:textId="77777777" w:rsidR="00810C2E" w:rsidRDefault="00810C2E" w:rsidP="00810C2E">
      <w:r>
        <w:separator/>
      </w:r>
    </w:p>
  </w:endnote>
  <w:endnote w:type="continuationSeparator" w:id="0">
    <w:p w14:paraId="0D3F9A76" w14:textId="77777777" w:rsidR="00810C2E" w:rsidRDefault="00810C2E" w:rsidP="0081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20F6" w14:textId="77777777" w:rsidR="00810C2E" w:rsidRDefault="00810C2E" w:rsidP="00810C2E">
      <w:r>
        <w:separator/>
      </w:r>
    </w:p>
  </w:footnote>
  <w:footnote w:type="continuationSeparator" w:id="0">
    <w:p w14:paraId="11684C49" w14:textId="77777777" w:rsidR="00810C2E" w:rsidRDefault="00810C2E" w:rsidP="0081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9529" w14:textId="607FC037" w:rsidR="00810C2E" w:rsidRDefault="00042E84" w:rsidP="00810C2E">
    <w:pPr>
      <w:pStyle w:val="Header"/>
      <w:jc w:val="right"/>
    </w:pPr>
    <w:r>
      <w:rPr>
        <w:noProof/>
      </w:rPr>
      <w:drawing>
        <wp:inline distT="0" distB="0" distL="0" distR="0" wp14:anchorId="10131670" wp14:editId="344C8094">
          <wp:extent cx="1828800" cy="479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489" cy="485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C5C92"/>
    <w:multiLevelType w:val="hybridMultilevel"/>
    <w:tmpl w:val="7B64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16492"/>
    <w:multiLevelType w:val="hybridMultilevel"/>
    <w:tmpl w:val="F3EE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53"/>
    <w:rsid w:val="00042E84"/>
    <w:rsid w:val="00086BCB"/>
    <w:rsid w:val="000F3906"/>
    <w:rsid w:val="00227FB3"/>
    <w:rsid w:val="00283DCB"/>
    <w:rsid w:val="00337BBD"/>
    <w:rsid w:val="00420F99"/>
    <w:rsid w:val="00547F53"/>
    <w:rsid w:val="005679A0"/>
    <w:rsid w:val="005D11B4"/>
    <w:rsid w:val="0063450A"/>
    <w:rsid w:val="006843D0"/>
    <w:rsid w:val="006A0524"/>
    <w:rsid w:val="00800780"/>
    <w:rsid w:val="00810C2E"/>
    <w:rsid w:val="009B6B68"/>
    <w:rsid w:val="009C5CC9"/>
    <w:rsid w:val="00A410FE"/>
    <w:rsid w:val="00A47C00"/>
    <w:rsid w:val="00B36F67"/>
    <w:rsid w:val="00BE50E7"/>
    <w:rsid w:val="00C51503"/>
    <w:rsid w:val="00C6689E"/>
    <w:rsid w:val="00D26B7A"/>
    <w:rsid w:val="00D579BA"/>
    <w:rsid w:val="00D644DC"/>
    <w:rsid w:val="00D83AFF"/>
    <w:rsid w:val="00D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5E31DC"/>
  <w15:chartTrackingRefBased/>
  <w15:docId w15:val="{16CD198B-5B85-4C97-AF17-7FF4936F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50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1D6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1D63"/>
    <w:rPr>
      <w:b/>
      <w:bCs/>
    </w:rPr>
  </w:style>
  <w:style w:type="paragraph" w:styleId="ListParagraph">
    <w:name w:val="List Paragraph"/>
    <w:basedOn w:val="Normal"/>
    <w:uiPriority w:val="34"/>
    <w:qFormat/>
    <w:rsid w:val="00D26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2E"/>
  </w:style>
  <w:style w:type="paragraph" w:styleId="Footer">
    <w:name w:val="footer"/>
    <w:basedOn w:val="Normal"/>
    <w:link w:val="FooterChar"/>
    <w:uiPriority w:val="99"/>
    <w:unhideWhenUsed/>
    <w:rsid w:val="00810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C2E"/>
  </w:style>
  <w:style w:type="paragraph" w:styleId="BalloonText">
    <w:name w:val="Balloon Text"/>
    <w:basedOn w:val="Normal"/>
    <w:link w:val="BalloonTextChar"/>
    <w:uiPriority w:val="99"/>
    <w:semiHidden/>
    <w:unhideWhenUsed/>
    <w:rsid w:val="00810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Wilson</dc:creator>
  <cp:keywords/>
  <dc:description/>
  <cp:lastModifiedBy>Kenya Wilson</cp:lastModifiedBy>
  <cp:revision>2</cp:revision>
  <cp:lastPrinted>2018-10-08T17:07:00Z</cp:lastPrinted>
  <dcterms:created xsi:type="dcterms:W3CDTF">2019-08-13T14:26:00Z</dcterms:created>
  <dcterms:modified xsi:type="dcterms:W3CDTF">2019-08-13T14:26:00Z</dcterms:modified>
</cp:coreProperties>
</file>